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3781" w14:textId="77777777" w:rsidR="00A83EDA" w:rsidRPr="00746618" w:rsidRDefault="003B2042">
      <w:pPr>
        <w:pStyle w:val="Standard"/>
        <w:rPr>
          <w:rFonts w:hint="eastAsia"/>
          <w:sz w:val="22"/>
          <w:szCs w:val="22"/>
        </w:rPr>
      </w:pPr>
      <w:r w:rsidRPr="00746618">
        <w:rPr>
          <w:noProof/>
          <w:sz w:val="22"/>
          <w:szCs w:val="22"/>
          <w:lang w:eastAsia="nl-NL" w:bidi="ar-SA"/>
        </w:rPr>
        <w:drawing>
          <wp:anchor distT="0" distB="0" distL="114300" distR="114300" simplePos="0" relativeHeight="251658240" behindDoc="1" locked="0" layoutInCell="1" allowOverlap="1" wp14:anchorId="04FE108B" wp14:editId="4FFFCF25">
            <wp:simplePos x="0" y="0"/>
            <wp:positionH relativeFrom="page">
              <wp:posOffset>0</wp:posOffset>
            </wp:positionH>
            <wp:positionV relativeFrom="paragraph">
              <wp:posOffset>-713740</wp:posOffset>
            </wp:positionV>
            <wp:extent cx="7645400" cy="10645140"/>
            <wp:effectExtent l="0" t="0" r="0" b="3810"/>
            <wp:wrapNone/>
            <wp:docPr id="1" name="Afbeelding 0" descr="briefpapier Lichtst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10645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A060A" w14:textId="77777777" w:rsidR="00A83EDA" w:rsidRPr="00746618" w:rsidRDefault="00A83EDA">
      <w:pPr>
        <w:pStyle w:val="Standard"/>
        <w:rPr>
          <w:rFonts w:hint="eastAsia"/>
          <w:sz w:val="22"/>
          <w:szCs w:val="22"/>
        </w:rPr>
      </w:pPr>
    </w:p>
    <w:p w14:paraId="58B66D9F" w14:textId="77777777" w:rsidR="00A83EDA" w:rsidRPr="00746618" w:rsidRDefault="00A83EDA">
      <w:pPr>
        <w:pStyle w:val="Standard"/>
        <w:rPr>
          <w:rFonts w:hint="eastAsia"/>
          <w:sz w:val="22"/>
          <w:szCs w:val="22"/>
        </w:rPr>
      </w:pPr>
    </w:p>
    <w:p w14:paraId="69984B3E" w14:textId="77777777" w:rsidR="00A83EDA" w:rsidRPr="00746618" w:rsidRDefault="00A83EDA">
      <w:pPr>
        <w:pStyle w:val="Standard"/>
        <w:rPr>
          <w:rFonts w:hint="eastAsia"/>
          <w:sz w:val="22"/>
          <w:szCs w:val="22"/>
        </w:rPr>
      </w:pPr>
    </w:p>
    <w:p w14:paraId="128B8B9A" w14:textId="77777777" w:rsidR="00A83EDA" w:rsidRPr="00746618" w:rsidRDefault="00A83EDA">
      <w:pPr>
        <w:pStyle w:val="Standard"/>
        <w:rPr>
          <w:rFonts w:hint="eastAsia"/>
          <w:sz w:val="22"/>
          <w:szCs w:val="22"/>
        </w:rPr>
      </w:pPr>
    </w:p>
    <w:p w14:paraId="37331AE6" w14:textId="77777777" w:rsidR="00746618" w:rsidRDefault="00746618" w:rsidP="00746618">
      <w:pPr>
        <w:autoSpaceDE w:val="0"/>
        <w:adjustRightInd w:val="0"/>
        <w:ind w:righ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61D9D8" w14:textId="77777777" w:rsidR="00746618" w:rsidRDefault="00746618" w:rsidP="00746618">
      <w:pPr>
        <w:autoSpaceDE w:val="0"/>
        <w:adjustRightInd w:val="0"/>
        <w:ind w:righ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BADDF1" w14:textId="77777777" w:rsidR="00746618" w:rsidRDefault="00746618" w:rsidP="00746618">
      <w:pPr>
        <w:autoSpaceDE w:val="0"/>
        <w:adjustRightInd w:val="0"/>
        <w:ind w:righ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69DCB9" w14:textId="19E11DC7" w:rsidR="00746618" w:rsidRDefault="00746618" w:rsidP="00746618">
      <w:pPr>
        <w:autoSpaceDE w:val="0"/>
        <w:adjustRightInd w:val="0"/>
        <w:ind w:right="795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46618">
        <w:rPr>
          <w:rFonts w:ascii="Arial" w:hAnsi="Arial" w:cs="Arial"/>
          <w:b/>
          <w:bCs/>
          <w:sz w:val="22"/>
          <w:szCs w:val="22"/>
        </w:rPr>
        <w:t>Kabızlığa</w:t>
      </w:r>
      <w:proofErr w:type="spellEnd"/>
      <w:r w:rsidRPr="00746618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746618">
        <w:rPr>
          <w:rFonts w:ascii="Arial" w:hAnsi="Arial" w:cs="Arial"/>
          <w:b/>
          <w:bCs/>
          <w:sz w:val="22"/>
          <w:szCs w:val="22"/>
        </w:rPr>
        <w:t>bağırsakta</w:t>
      </w:r>
      <w:proofErr w:type="spellEnd"/>
      <w:r w:rsidRPr="0074661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b/>
          <w:bCs/>
          <w:sz w:val="22"/>
          <w:szCs w:val="22"/>
        </w:rPr>
        <w:t>tıkanıklık</w:t>
      </w:r>
      <w:proofErr w:type="spellEnd"/>
      <w:r w:rsidRPr="00746618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746618">
        <w:rPr>
          <w:rFonts w:ascii="Arial" w:hAnsi="Arial" w:cs="Arial"/>
          <w:b/>
          <w:bCs/>
          <w:sz w:val="22"/>
          <w:szCs w:val="22"/>
        </w:rPr>
        <w:t>karşı</w:t>
      </w:r>
      <w:proofErr w:type="spellEnd"/>
      <w:r w:rsidRPr="0074661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b/>
          <w:bCs/>
          <w:sz w:val="22"/>
          <w:szCs w:val="22"/>
        </w:rPr>
        <w:t>koymak</w:t>
      </w:r>
      <w:proofErr w:type="spellEnd"/>
      <w:r w:rsidRPr="0074661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b/>
          <w:bCs/>
          <w:sz w:val="22"/>
          <w:szCs w:val="22"/>
        </w:rPr>
        <w:t>için</w:t>
      </w:r>
      <w:proofErr w:type="spellEnd"/>
      <w:r w:rsidRPr="0074661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b/>
          <w:bCs/>
          <w:sz w:val="22"/>
          <w:szCs w:val="22"/>
        </w:rPr>
        <w:t>yaşam</w:t>
      </w:r>
      <w:proofErr w:type="spellEnd"/>
      <w:r w:rsidRPr="0074661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b/>
          <w:bCs/>
          <w:sz w:val="22"/>
          <w:szCs w:val="22"/>
        </w:rPr>
        <w:t>kuralları</w:t>
      </w:r>
      <w:proofErr w:type="spellEnd"/>
    </w:p>
    <w:p w14:paraId="6C4009BF" w14:textId="77777777" w:rsidR="00746618" w:rsidRPr="00746618" w:rsidRDefault="00746618" w:rsidP="00746618">
      <w:pPr>
        <w:autoSpaceDE w:val="0"/>
        <w:adjustRightInd w:val="0"/>
        <w:ind w:righ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4582B7" w14:textId="77777777" w:rsidR="00746618" w:rsidRPr="00746618" w:rsidRDefault="00746618" w:rsidP="0074661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</w:p>
    <w:p w14:paraId="57B49AB1" w14:textId="77777777" w:rsidR="00746618" w:rsidRPr="00746618" w:rsidRDefault="00746618" w:rsidP="0074661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  <w:proofErr w:type="spellStart"/>
      <w:r w:rsidRPr="00746618">
        <w:rPr>
          <w:rFonts w:ascii="Arial" w:hAnsi="Arial" w:cs="Arial"/>
          <w:sz w:val="22"/>
          <w:szCs w:val="22"/>
        </w:rPr>
        <w:t>Yeterince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egzersiz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yapınız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46618">
        <w:rPr>
          <w:rFonts w:ascii="Arial" w:hAnsi="Arial" w:cs="Arial"/>
          <w:sz w:val="22"/>
          <w:szCs w:val="22"/>
        </w:rPr>
        <w:t>örneğin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yürüyüş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yapmak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bisiklet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kullanmak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veya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yüzmek</w:t>
      </w:r>
      <w:proofErr w:type="spellEnd"/>
      <w:r w:rsidRPr="00746618">
        <w:rPr>
          <w:rFonts w:ascii="Arial" w:hAnsi="Arial" w:cs="Arial"/>
          <w:sz w:val="22"/>
          <w:szCs w:val="22"/>
        </w:rPr>
        <w:t>).</w:t>
      </w:r>
    </w:p>
    <w:p w14:paraId="469F6E03" w14:textId="77777777" w:rsidR="00746618" w:rsidRPr="00746618" w:rsidRDefault="00746618" w:rsidP="0074661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</w:p>
    <w:p w14:paraId="6D4C50A3" w14:textId="77777777" w:rsidR="00746618" w:rsidRPr="00746618" w:rsidRDefault="00746618" w:rsidP="0074661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  <w:proofErr w:type="spellStart"/>
      <w:r w:rsidRPr="00746618">
        <w:rPr>
          <w:rFonts w:ascii="Arial" w:hAnsi="Arial" w:cs="Arial"/>
          <w:sz w:val="22"/>
          <w:szCs w:val="22"/>
        </w:rPr>
        <w:t>Kahvaltıyı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atlamayınız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kahvaltı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bağırsakları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harekete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geçiriyor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746618">
        <w:rPr>
          <w:rFonts w:ascii="Arial" w:hAnsi="Arial" w:cs="Arial"/>
          <w:sz w:val="22"/>
          <w:szCs w:val="22"/>
        </w:rPr>
        <w:t>Gün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boyunca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sıkça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yiyin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öğün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atlamayın</w:t>
      </w:r>
      <w:proofErr w:type="spellEnd"/>
      <w:r w:rsidRPr="00746618">
        <w:rPr>
          <w:rFonts w:ascii="Arial" w:hAnsi="Arial" w:cs="Arial"/>
          <w:sz w:val="22"/>
          <w:szCs w:val="22"/>
        </w:rPr>
        <w:t>.</w:t>
      </w:r>
    </w:p>
    <w:p w14:paraId="23BE7E78" w14:textId="77777777" w:rsidR="00746618" w:rsidRPr="00746618" w:rsidRDefault="00746618" w:rsidP="0074661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</w:p>
    <w:p w14:paraId="5E0681CE" w14:textId="77777777" w:rsidR="00746618" w:rsidRPr="00746618" w:rsidRDefault="00746618" w:rsidP="0074661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  <w:proofErr w:type="spellStart"/>
      <w:r w:rsidRPr="00746618">
        <w:rPr>
          <w:rFonts w:ascii="Arial" w:hAnsi="Arial" w:cs="Arial"/>
          <w:sz w:val="22"/>
          <w:szCs w:val="22"/>
        </w:rPr>
        <w:t>Lif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oranı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zengin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olan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besinler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tüketin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46618">
        <w:rPr>
          <w:rFonts w:ascii="Arial" w:hAnsi="Arial" w:cs="Arial"/>
          <w:sz w:val="22"/>
          <w:szCs w:val="22"/>
        </w:rPr>
        <w:t>Lifler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tam </w:t>
      </w:r>
      <w:proofErr w:type="spellStart"/>
      <w:r w:rsidRPr="00746618">
        <w:rPr>
          <w:rFonts w:ascii="Arial" w:hAnsi="Arial" w:cs="Arial"/>
          <w:sz w:val="22"/>
          <w:szCs w:val="22"/>
        </w:rPr>
        <w:t>buğday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unu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çavdar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ve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kuru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üzüm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ekmeği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kahverengi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pirinç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kabuklu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meyveler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taze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sebze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ve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baklagiller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46618">
        <w:rPr>
          <w:rFonts w:ascii="Arial" w:hAnsi="Arial" w:cs="Arial"/>
          <w:sz w:val="22"/>
          <w:szCs w:val="22"/>
        </w:rPr>
        <w:t>bezelye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fasulye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bezelye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ve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mercimek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746618">
        <w:rPr>
          <w:rFonts w:ascii="Arial" w:hAnsi="Arial" w:cs="Arial"/>
          <w:sz w:val="22"/>
          <w:szCs w:val="22"/>
        </w:rPr>
        <w:t>içinde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bulunur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. </w:t>
      </w:r>
    </w:p>
    <w:p w14:paraId="3AAEAF3A" w14:textId="77777777" w:rsidR="00746618" w:rsidRPr="00746618" w:rsidRDefault="00746618" w:rsidP="0074661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  <w:proofErr w:type="spellStart"/>
      <w:r w:rsidRPr="00746618">
        <w:rPr>
          <w:rFonts w:ascii="Arial" w:hAnsi="Arial" w:cs="Arial"/>
          <w:sz w:val="22"/>
          <w:szCs w:val="22"/>
        </w:rPr>
        <w:t>Ayrıca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fındık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fıstık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yulaf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ezmesi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granola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ve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kurutulmuş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meyveler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46618">
        <w:rPr>
          <w:rFonts w:ascii="Arial" w:hAnsi="Arial" w:cs="Arial"/>
          <w:sz w:val="22"/>
          <w:szCs w:val="22"/>
        </w:rPr>
        <w:t>kayısı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kuru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erik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ve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üzüm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746618">
        <w:rPr>
          <w:rFonts w:ascii="Arial" w:hAnsi="Arial" w:cs="Arial"/>
          <w:sz w:val="22"/>
          <w:szCs w:val="22"/>
        </w:rPr>
        <w:t>lif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açısından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zengindir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46618">
        <w:rPr>
          <w:rFonts w:ascii="Arial" w:hAnsi="Arial" w:cs="Arial"/>
          <w:sz w:val="22"/>
          <w:szCs w:val="22"/>
        </w:rPr>
        <w:t>Besine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örneğin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yoğurda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kepek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46618">
        <w:rPr>
          <w:rFonts w:ascii="Arial" w:hAnsi="Arial" w:cs="Arial"/>
          <w:sz w:val="22"/>
          <w:szCs w:val="22"/>
        </w:rPr>
        <w:t>ekleyebilirsiniz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46618">
        <w:rPr>
          <w:rFonts w:ascii="Arial" w:hAnsi="Arial" w:cs="Arial"/>
          <w:sz w:val="22"/>
          <w:szCs w:val="22"/>
        </w:rPr>
        <w:t>Bağırsakların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başta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liflere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alışması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gerekiyor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bundan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dolayı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bağırsaklarda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gaz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oluşmasından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şikayetçi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olabilirsiniz</w:t>
      </w:r>
      <w:proofErr w:type="spellEnd"/>
      <w:r w:rsidRPr="00746618">
        <w:rPr>
          <w:rFonts w:ascii="Arial" w:hAnsi="Arial" w:cs="Arial"/>
          <w:sz w:val="22"/>
          <w:szCs w:val="22"/>
        </w:rPr>
        <w:t>.</w:t>
      </w:r>
    </w:p>
    <w:p w14:paraId="5A85136B" w14:textId="77777777" w:rsidR="00746618" w:rsidRPr="00746618" w:rsidRDefault="00746618" w:rsidP="0074661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</w:p>
    <w:p w14:paraId="3E46D76C" w14:textId="77777777" w:rsidR="00746618" w:rsidRPr="00746618" w:rsidRDefault="00746618" w:rsidP="0074661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  <w:proofErr w:type="spellStart"/>
      <w:r w:rsidRPr="00746618">
        <w:rPr>
          <w:rFonts w:ascii="Arial" w:hAnsi="Arial" w:cs="Arial"/>
          <w:sz w:val="22"/>
          <w:szCs w:val="22"/>
        </w:rPr>
        <w:t>Yiyeceğinizi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her </w:t>
      </w:r>
      <w:proofErr w:type="spellStart"/>
      <w:r w:rsidRPr="00746618">
        <w:rPr>
          <w:rFonts w:ascii="Arial" w:hAnsi="Arial" w:cs="Arial"/>
          <w:sz w:val="22"/>
          <w:szCs w:val="22"/>
        </w:rPr>
        <w:t>zaman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iyi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ve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yavaş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şekilde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çiğneyin</w:t>
      </w:r>
      <w:proofErr w:type="spellEnd"/>
      <w:r w:rsidRPr="00746618">
        <w:rPr>
          <w:rFonts w:ascii="Arial" w:hAnsi="Arial" w:cs="Arial"/>
          <w:sz w:val="22"/>
          <w:szCs w:val="22"/>
        </w:rPr>
        <w:t>.</w:t>
      </w:r>
    </w:p>
    <w:p w14:paraId="3EC3251F" w14:textId="77777777" w:rsidR="00746618" w:rsidRPr="00746618" w:rsidRDefault="00746618" w:rsidP="0074661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</w:p>
    <w:p w14:paraId="5F73FCC3" w14:textId="77777777" w:rsidR="00746618" w:rsidRPr="00746618" w:rsidRDefault="00746618" w:rsidP="0074661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  <w:proofErr w:type="spellStart"/>
      <w:r w:rsidRPr="00746618">
        <w:rPr>
          <w:rFonts w:ascii="Arial" w:hAnsi="Arial" w:cs="Arial"/>
          <w:sz w:val="22"/>
          <w:szCs w:val="22"/>
        </w:rPr>
        <w:t>Çok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fazla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sıvı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tüketmenizi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sağlayın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46618">
        <w:rPr>
          <w:rFonts w:ascii="Arial" w:hAnsi="Arial" w:cs="Arial"/>
          <w:sz w:val="22"/>
          <w:szCs w:val="22"/>
        </w:rPr>
        <w:t>günde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6 </w:t>
      </w:r>
      <w:proofErr w:type="spellStart"/>
      <w:r w:rsidRPr="00746618">
        <w:rPr>
          <w:rFonts w:ascii="Arial" w:hAnsi="Arial" w:cs="Arial"/>
          <w:sz w:val="22"/>
          <w:szCs w:val="22"/>
        </w:rPr>
        <w:t>ile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8 </w:t>
      </w:r>
      <w:proofErr w:type="spellStart"/>
      <w:r w:rsidRPr="00746618">
        <w:rPr>
          <w:rFonts w:ascii="Arial" w:hAnsi="Arial" w:cs="Arial"/>
          <w:sz w:val="22"/>
          <w:szCs w:val="22"/>
        </w:rPr>
        <w:t>bardağa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kadar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). </w:t>
      </w:r>
      <w:proofErr w:type="spellStart"/>
      <w:r w:rsidRPr="00746618">
        <w:rPr>
          <w:rFonts w:ascii="Arial" w:hAnsi="Arial" w:cs="Arial"/>
          <w:sz w:val="22"/>
          <w:szCs w:val="22"/>
        </w:rPr>
        <w:t>Sabahları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boş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mideye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oldukça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büyük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bardak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su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içiniz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746618">
        <w:rPr>
          <w:rFonts w:ascii="Arial" w:hAnsi="Arial" w:cs="Arial"/>
          <w:sz w:val="22"/>
          <w:szCs w:val="22"/>
        </w:rPr>
        <w:t>Müshil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etkili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baharat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çayı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içmeyin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bu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çay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hamile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kadınlar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için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uygun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değildir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746618">
        <w:rPr>
          <w:rFonts w:ascii="Arial" w:hAnsi="Arial" w:cs="Arial"/>
          <w:sz w:val="22"/>
          <w:szCs w:val="22"/>
        </w:rPr>
        <w:t>Buna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karşın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Roosvicee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Laxo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içebilirsiniz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bunun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müshil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etkisi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vardır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ve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markette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ve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ilaç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satan </w:t>
      </w:r>
      <w:proofErr w:type="spellStart"/>
      <w:r w:rsidRPr="00746618">
        <w:rPr>
          <w:rFonts w:ascii="Arial" w:hAnsi="Arial" w:cs="Arial"/>
          <w:sz w:val="22"/>
          <w:szCs w:val="22"/>
        </w:rPr>
        <w:t>marketlerde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temin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edilebilir</w:t>
      </w:r>
      <w:proofErr w:type="spellEnd"/>
      <w:r w:rsidRPr="00746618">
        <w:rPr>
          <w:rFonts w:ascii="Arial" w:hAnsi="Arial" w:cs="Arial"/>
          <w:sz w:val="22"/>
          <w:szCs w:val="22"/>
        </w:rPr>
        <w:t>.</w:t>
      </w:r>
    </w:p>
    <w:p w14:paraId="7FB4B142" w14:textId="77777777" w:rsidR="00746618" w:rsidRPr="00746618" w:rsidRDefault="00746618" w:rsidP="0074661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</w:p>
    <w:p w14:paraId="52012ACF" w14:textId="77777777" w:rsidR="00746618" w:rsidRPr="00746618" w:rsidRDefault="00746618" w:rsidP="0074661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  <w:proofErr w:type="spellStart"/>
      <w:r w:rsidRPr="00746618">
        <w:rPr>
          <w:rFonts w:ascii="Arial" w:hAnsi="Arial" w:cs="Arial"/>
          <w:sz w:val="22"/>
          <w:szCs w:val="22"/>
        </w:rPr>
        <w:t>İhtiyacınız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oluştuğunda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derhal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tuvalete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gidin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aksi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takdirde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dışkı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fazla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sertleşecektir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746618">
        <w:rPr>
          <w:rFonts w:ascii="Arial" w:hAnsi="Arial" w:cs="Arial"/>
          <w:sz w:val="22"/>
          <w:szCs w:val="22"/>
        </w:rPr>
        <w:t>Tuvalette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aceleci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olmayın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fakat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şey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gelmediğinde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fazla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uzun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746618">
        <w:rPr>
          <w:rFonts w:ascii="Arial" w:hAnsi="Arial" w:cs="Arial"/>
          <w:sz w:val="22"/>
          <w:szCs w:val="22"/>
        </w:rPr>
        <w:t>oturup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kalmayın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46618">
        <w:rPr>
          <w:rFonts w:ascii="Arial" w:hAnsi="Arial" w:cs="Arial"/>
          <w:sz w:val="22"/>
          <w:szCs w:val="22"/>
        </w:rPr>
        <w:t>Bu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durumda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belki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sonraki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seferde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daha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başarılı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olacaksınız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746618">
        <w:rPr>
          <w:rFonts w:ascii="Arial" w:hAnsi="Arial" w:cs="Arial"/>
          <w:sz w:val="22"/>
          <w:szCs w:val="22"/>
        </w:rPr>
        <w:t>Tuvalette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fazla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oturduğunuzda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pelvik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taban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kası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güçsüzleşip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basura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neden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olabilir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46618">
        <w:rPr>
          <w:rFonts w:ascii="Arial" w:hAnsi="Arial" w:cs="Arial"/>
          <w:sz w:val="22"/>
          <w:szCs w:val="22"/>
        </w:rPr>
        <w:t>İyi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sağlık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için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her </w:t>
      </w:r>
      <w:proofErr w:type="spellStart"/>
      <w:r w:rsidRPr="00746618">
        <w:rPr>
          <w:rFonts w:ascii="Arial" w:hAnsi="Arial" w:cs="Arial"/>
          <w:sz w:val="22"/>
          <w:szCs w:val="22"/>
        </w:rPr>
        <w:t>gün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büyük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tuvalete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çıkılması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gerekli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değildir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746618">
        <w:rPr>
          <w:rFonts w:ascii="Arial" w:hAnsi="Arial" w:cs="Arial"/>
          <w:sz w:val="22"/>
          <w:szCs w:val="22"/>
        </w:rPr>
        <w:t>Daha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iyi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duruş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için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yanınıza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muhtemelen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ayak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taburesi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alın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46618">
        <w:rPr>
          <w:rFonts w:ascii="Arial" w:hAnsi="Arial" w:cs="Arial"/>
          <w:sz w:val="22"/>
          <w:szCs w:val="22"/>
        </w:rPr>
        <w:t>Biraz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arkaya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yaslanmak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dışkının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bağırsaktan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dışarıya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çıkışını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kolaylaştırıyor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. </w:t>
      </w:r>
    </w:p>
    <w:p w14:paraId="11D42E87" w14:textId="77777777" w:rsidR="00746618" w:rsidRPr="00746618" w:rsidRDefault="00746618" w:rsidP="0074661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  <w:proofErr w:type="spellStart"/>
      <w:r w:rsidRPr="00746618">
        <w:rPr>
          <w:rFonts w:ascii="Arial" w:hAnsi="Arial" w:cs="Arial"/>
          <w:sz w:val="22"/>
          <w:szCs w:val="22"/>
        </w:rPr>
        <w:t>Büyük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tuvaleti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asla </w:t>
      </w:r>
      <w:proofErr w:type="spellStart"/>
      <w:r w:rsidRPr="00746618">
        <w:rPr>
          <w:rFonts w:ascii="Arial" w:hAnsi="Arial" w:cs="Arial"/>
          <w:sz w:val="22"/>
          <w:szCs w:val="22"/>
        </w:rPr>
        <w:t>tutmayınız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746618">
        <w:rPr>
          <w:rFonts w:ascii="Arial" w:hAnsi="Arial" w:cs="Arial"/>
          <w:sz w:val="22"/>
          <w:szCs w:val="22"/>
        </w:rPr>
        <w:t>Küçük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ihtiyaç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hissettiğinizde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hemen </w:t>
      </w:r>
      <w:proofErr w:type="spellStart"/>
      <w:r w:rsidRPr="00746618">
        <w:rPr>
          <w:rFonts w:ascii="Arial" w:hAnsi="Arial" w:cs="Arial"/>
          <w:sz w:val="22"/>
          <w:szCs w:val="22"/>
        </w:rPr>
        <w:t>gidin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746618">
        <w:rPr>
          <w:rFonts w:ascii="Arial" w:hAnsi="Arial" w:cs="Arial"/>
          <w:sz w:val="22"/>
          <w:szCs w:val="22"/>
        </w:rPr>
        <w:t>Mümkün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oldukça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her </w:t>
      </w:r>
      <w:proofErr w:type="spellStart"/>
      <w:r w:rsidRPr="00746618">
        <w:rPr>
          <w:rFonts w:ascii="Arial" w:hAnsi="Arial" w:cs="Arial"/>
          <w:sz w:val="22"/>
          <w:szCs w:val="22"/>
        </w:rPr>
        <w:t>gün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yaklaşık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aynı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saatte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gidin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ve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bunu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ihtiyacınız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olmadığı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zaman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746618">
        <w:rPr>
          <w:rFonts w:ascii="Arial" w:hAnsi="Arial" w:cs="Arial"/>
          <w:sz w:val="22"/>
          <w:szCs w:val="22"/>
        </w:rPr>
        <w:t>yapın</w:t>
      </w:r>
      <w:proofErr w:type="spellEnd"/>
      <w:r w:rsidRPr="00746618">
        <w:rPr>
          <w:rFonts w:ascii="Arial" w:hAnsi="Arial" w:cs="Arial"/>
          <w:sz w:val="22"/>
          <w:szCs w:val="22"/>
        </w:rPr>
        <w:t>.</w:t>
      </w:r>
    </w:p>
    <w:p w14:paraId="1409B707" w14:textId="77777777" w:rsidR="00746618" w:rsidRPr="00746618" w:rsidRDefault="00746618" w:rsidP="0074661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</w:p>
    <w:p w14:paraId="53BF540B" w14:textId="77777777" w:rsidR="00746618" w:rsidRPr="00746618" w:rsidRDefault="00746618" w:rsidP="0074661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  <w:proofErr w:type="spellStart"/>
      <w:r w:rsidRPr="00746618">
        <w:rPr>
          <w:rFonts w:ascii="Arial" w:hAnsi="Arial" w:cs="Arial"/>
          <w:sz w:val="22"/>
          <w:szCs w:val="22"/>
        </w:rPr>
        <w:t>Bu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yaşam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kuralları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hiç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faydalı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olmadığı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halde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veya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yetersiz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olduğu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halde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karnıyarık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otu</w:t>
      </w:r>
      <w:proofErr w:type="spellEnd"/>
      <w:r w:rsidRPr="00746618">
        <w:rPr>
          <w:rFonts w:ascii="Arial" w:hAnsi="Arial" w:cs="Arial"/>
          <w:sz w:val="22"/>
          <w:szCs w:val="22"/>
        </w:rPr>
        <w:t>,</w:t>
      </w:r>
    </w:p>
    <w:p w14:paraId="2B4EB18C" w14:textId="677F31D6" w:rsidR="00A83EDA" w:rsidRPr="00746618" w:rsidRDefault="00746618" w:rsidP="00746618">
      <w:pPr>
        <w:autoSpaceDE w:val="0"/>
        <w:adjustRightInd w:val="0"/>
        <w:ind w:left="405" w:right="795"/>
        <w:rPr>
          <w:rFonts w:ascii="Arial" w:hAnsi="Arial" w:cs="Arial" w:hint="eastAsia"/>
          <w:b/>
          <w:bCs/>
          <w:sz w:val="22"/>
          <w:szCs w:val="22"/>
        </w:rPr>
      </w:pPr>
      <w:proofErr w:type="spellStart"/>
      <w:r w:rsidRPr="00746618">
        <w:rPr>
          <w:rFonts w:ascii="Arial" w:hAnsi="Arial" w:cs="Arial"/>
          <w:sz w:val="22"/>
          <w:szCs w:val="22"/>
        </w:rPr>
        <w:t>karaya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gum </w:t>
      </w:r>
      <w:proofErr w:type="spellStart"/>
      <w:r w:rsidRPr="00746618">
        <w:rPr>
          <w:rFonts w:ascii="Arial" w:hAnsi="Arial" w:cs="Arial"/>
          <w:sz w:val="22"/>
          <w:szCs w:val="22"/>
        </w:rPr>
        <w:t>veya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saf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kepek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kullanabilirsiniz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46618">
        <w:rPr>
          <w:rFonts w:ascii="Arial" w:hAnsi="Arial" w:cs="Arial"/>
          <w:sz w:val="22"/>
          <w:szCs w:val="22"/>
        </w:rPr>
        <w:t>Akut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görülen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kabızlıkta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46618">
        <w:rPr>
          <w:rFonts w:ascii="Arial" w:hAnsi="Arial" w:cs="Arial"/>
          <w:sz w:val="22"/>
          <w:szCs w:val="22"/>
        </w:rPr>
        <w:t>birkaç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gün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boyunca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büyük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tuvalete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çıkmamak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746618">
        <w:rPr>
          <w:rFonts w:ascii="Arial" w:hAnsi="Arial" w:cs="Arial"/>
          <w:sz w:val="22"/>
          <w:szCs w:val="22"/>
        </w:rPr>
        <w:t>laktüloz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iyi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seçimdir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46618">
        <w:rPr>
          <w:rFonts w:ascii="Arial" w:hAnsi="Arial" w:cs="Arial"/>
          <w:sz w:val="22"/>
          <w:szCs w:val="22"/>
        </w:rPr>
        <w:t>Serbestçe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temin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edilebilir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maddeyi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kullandıktan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sonra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düzelme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olmadığında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kabızlık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şikayetleriniz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iki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haftadan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daha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fazla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sürdüğünde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değişmemiş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yaşam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tarzında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büyük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tuvaletinizi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yapma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düzeniniz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değiştiğinde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şişkinlik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hissi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ve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kusmakla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birlikte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karın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ağrısı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dışkıda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kan </w:t>
      </w:r>
      <w:proofErr w:type="spellStart"/>
      <w:r w:rsidRPr="00746618">
        <w:rPr>
          <w:rFonts w:ascii="Arial" w:hAnsi="Arial" w:cs="Arial"/>
          <w:sz w:val="22"/>
          <w:szCs w:val="22"/>
        </w:rPr>
        <w:t>olduğu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halde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6618">
        <w:rPr>
          <w:rFonts w:ascii="Arial" w:hAnsi="Arial" w:cs="Arial"/>
          <w:sz w:val="22"/>
          <w:szCs w:val="22"/>
        </w:rPr>
        <w:t>basur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şüphesinde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ve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kabız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ve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ishal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birbirlerinin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ardı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ardına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görüldüğünde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aile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hekiminizle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irtibata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geçiniz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. Demir </w:t>
      </w:r>
      <w:proofErr w:type="spellStart"/>
      <w:r w:rsidRPr="00746618">
        <w:rPr>
          <w:rFonts w:ascii="Arial" w:hAnsi="Arial" w:cs="Arial"/>
          <w:sz w:val="22"/>
          <w:szCs w:val="22"/>
        </w:rPr>
        <w:t>tabletleri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aldığınızda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bu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durum </w:t>
      </w:r>
      <w:proofErr w:type="spellStart"/>
      <w:r w:rsidRPr="00746618">
        <w:rPr>
          <w:rFonts w:ascii="Arial" w:hAnsi="Arial" w:cs="Arial"/>
          <w:sz w:val="22"/>
          <w:szCs w:val="22"/>
        </w:rPr>
        <w:t>kabzın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muhtemel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nedeni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olabilir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746618">
        <w:rPr>
          <w:rFonts w:ascii="Arial" w:hAnsi="Arial" w:cs="Arial"/>
          <w:sz w:val="22"/>
          <w:szCs w:val="22"/>
        </w:rPr>
        <w:t>demir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tabletlerini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almayı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kendi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inisiyatifinizle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durdurmayın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ve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yukarıda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belirtilmiş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olan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önerileri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kullanın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veya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başka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demir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tabletleri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hakkında</w:t>
      </w:r>
      <w:proofErr w:type="spellEnd"/>
      <w:r w:rsidRPr="007466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618">
        <w:rPr>
          <w:rFonts w:ascii="Arial" w:hAnsi="Arial" w:cs="Arial"/>
          <w:sz w:val="22"/>
          <w:szCs w:val="22"/>
        </w:rPr>
        <w:t>danışınız</w:t>
      </w:r>
      <w:proofErr w:type="spellEnd"/>
    </w:p>
    <w:sectPr w:rsidR="00A83EDA" w:rsidRPr="0074661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C0E0D" w14:textId="77777777" w:rsidR="007B06C1" w:rsidRDefault="007B06C1">
      <w:pPr>
        <w:rPr>
          <w:rFonts w:hint="eastAsia"/>
        </w:rPr>
      </w:pPr>
      <w:r>
        <w:separator/>
      </w:r>
    </w:p>
  </w:endnote>
  <w:endnote w:type="continuationSeparator" w:id="0">
    <w:p w14:paraId="727A08FB" w14:textId="77777777" w:rsidR="007B06C1" w:rsidRDefault="007B06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1342E" w14:textId="77777777" w:rsidR="007B06C1" w:rsidRDefault="007B06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B5238A9" w14:textId="77777777" w:rsidR="007B06C1" w:rsidRDefault="007B06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DA"/>
    <w:rsid w:val="000400E6"/>
    <w:rsid w:val="003B2042"/>
    <w:rsid w:val="003F0182"/>
    <w:rsid w:val="00746618"/>
    <w:rsid w:val="007B06C1"/>
    <w:rsid w:val="007B2FAE"/>
    <w:rsid w:val="00A83EDA"/>
    <w:rsid w:val="00E32B1E"/>
    <w:rsid w:val="00F9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F1C0"/>
  <w15:docId w15:val="{19649969-C801-4F32-A5B2-4395165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Nijland</dc:creator>
  <cp:lastModifiedBy>Connie Laarakkers</cp:lastModifiedBy>
  <cp:revision>2</cp:revision>
  <cp:lastPrinted>2018-11-11T21:30:00Z</cp:lastPrinted>
  <dcterms:created xsi:type="dcterms:W3CDTF">2021-02-23T22:36:00Z</dcterms:created>
  <dcterms:modified xsi:type="dcterms:W3CDTF">2021-02-23T22:36:00Z</dcterms:modified>
</cp:coreProperties>
</file>